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1-01-2026-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VG Zell, Grundschule Blankenrath - Energetische Sanierung: Metallbau-, Verglasungs- und Sonnenschutz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rundschule Blankenrath - Energetische Sanierung: Metallbau-, Verglasungs- und Sonnenschutz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